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CAAC2" w14:textId="77777777" w:rsidR="002315CB" w:rsidRDefault="002315CB" w:rsidP="0023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18FBB47" w14:textId="77777777" w:rsidR="002315CB" w:rsidRDefault="002315CB" w:rsidP="0023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21074BA" w14:textId="77777777" w:rsidR="002315CB" w:rsidRDefault="002315CB" w:rsidP="0023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C5AC68F" w14:textId="77777777" w:rsidR="002315CB" w:rsidRDefault="002315CB" w:rsidP="0023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1801E42" w14:textId="77777777" w:rsidR="002315CB" w:rsidRDefault="002315CB" w:rsidP="0023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B15C0AB" w14:textId="77777777" w:rsidR="002315CB" w:rsidRDefault="002315CB" w:rsidP="0023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C8D08CE" w14:textId="77777777" w:rsidR="002315CB" w:rsidRDefault="002315CB" w:rsidP="0023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997B8E1" w14:textId="77777777" w:rsidR="002315CB" w:rsidRDefault="002315CB" w:rsidP="0023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F89F715" w14:textId="2D4E63E6" w:rsidR="002315CB" w:rsidRPr="002315CB" w:rsidRDefault="000F5C3C" w:rsidP="002315C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April 24</w:t>
      </w:r>
      <w:r w:rsidR="0067605D">
        <w:rPr>
          <w:rFonts w:cs="Arial"/>
        </w:rPr>
        <w:t>th</w:t>
      </w:r>
      <w:r>
        <w:rPr>
          <w:rFonts w:cs="Arial"/>
        </w:rPr>
        <w:t>, 2015</w:t>
      </w:r>
    </w:p>
    <w:p w14:paraId="7AD8BB5D" w14:textId="412860D3" w:rsidR="002315CB" w:rsidRPr="002315CB" w:rsidRDefault="000F5C3C" w:rsidP="002315C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>
        <w:rPr>
          <w:rFonts w:cs="Arial"/>
        </w:rPr>
        <w:t>911 Software</w:t>
      </w:r>
      <w:proofErr w:type="gramEnd"/>
    </w:p>
    <w:p w14:paraId="6798DDB6" w14:textId="40712A52" w:rsidR="002315CB" w:rsidRPr="002315CB" w:rsidRDefault="002315CB" w:rsidP="002315C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315CB">
        <w:rPr>
          <w:rFonts w:cs="Arial"/>
        </w:rPr>
        <w:t xml:space="preserve">Attn: </w:t>
      </w:r>
      <w:r w:rsidR="0006094E">
        <w:rPr>
          <w:rFonts w:cs="Arial"/>
        </w:rPr>
        <w:t>Zorrik Voldman</w:t>
      </w:r>
    </w:p>
    <w:p w14:paraId="4BDECB70" w14:textId="1268D1D8" w:rsidR="0067605D" w:rsidRDefault="0067605D" w:rsidP="002315CB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/>
          <w:color w:val="000000"/>
          <w:sz w:val="18"/>
          <w:szCs w:val="18"/>
        </w:rPr>
      </w:pPr>
      <w:r>
        <w:rPr>
          <w:rFonts w:ascii="Helvetica" w:eastAsia="Times New Roman" w:hAnsi="Helvetica"/>
          <w:color w:val="000000"/>
          <w:sz w:val="18"/>
          <w:szCs w:val="18"/>
        </w:rPr>
        <w:t>265 S Federal Hwy Ste. 353</w:t>
      </w:r>
    </w:p>
    <w:p w14:paraId="5FFC3727" w14:textId="21615632" w:rsidR="002315CB" w:rsidRPr="002315CB" w:rsidRDefault="0067605D" w:rsidP="002315C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ascii="Helvetica" w:eastAsia="Times New Roman" w:hAnsi="Helvetica"/>
          <w:color w:val="000000"/>
          <w:sz w:val="18"/>
          <w:szCs w:val="18"/>
        </w:rPr>
        <w:t>Deerfield Beach, FL 33441</w:t>
      </w:r>
      <w:r w:rsidR="000F5C3C">
        <w:rPr>
          <w:rFonts w:ascii="Helvetica" w:eastAsia="Times New Roman" w:hAnsi="Helvetica"/>
          <w:color w:val="000000"/>
          <w:sz w:val="18"/>
          <w:szCs w:val="18"/>
        </w:rPr>
        <w:br/>
      </w:r>
    </w:p>
    <w:p w14:paraId="1561BF07" w14:textId="77777777" w:rsidR="002315CB" w:rsidRPr="002315CB" w:rsidRDefault="002315CB" w:rsidP="002315C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315CB">
        <w:rPr>
          <w:rFonts w:cs="Arial"/>
        </w:rPr>
        <w:t>To whom it may concern,</w:t>
      </w:r>
    </w:p>
    <w:p w14:paraId="4C953C44" w14:textId="77777777" w:rsidR="002315CB" w:rsidRPr="002315CB" w:rsidRDefault="002315CB" w:rsidP="002315C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BFD3CBE" w14:textId="3A501550" w:rsidR="002315CB" w:rsidRPr="00DF4050" w:rsidRDefault="00DF4050" w:rsidP="00DF4050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F4050">
        <w:rPr>
          <w:rFonts w:cs="Arial"/>
        </w:rPr>
        <w:t xml:space="preserve">On </w:t>
      </w:r>
      <w:r w:rsidR="000F5C3C">
        <w:rPr>
          <w:rFonts w:cs="Arial"/>
        </w:rPr>
        <w:t>April 24th, 2015</w:t>
      </w:r>
      <w:r w:rsidR="0067605D">
        <w:rPr>
          <w:rFonts w:cs="Arial"/>
        </w:rPr>
        <w:t xml:space="preserve">, </w:t>
      </w:r>
      <w:proofErr w:type="spellStart"/>
      <w:r w:rsidR="0067605D">
        <w:rPr>
          <w:rFonts w:cs="Arial"/>
        </w:rPr>
        <w:t>Worldpay</w:t>
      </w:r>
      <w:proofErr w:type="spellEnd"/>
      <w:r w:rsidR="0067605D">
        <w:rPr>
          <w:rFonts w:cs="Arial"/>
        </w:rPr>
        <w:t xml:space="preserve"> US, Inc. and 911 Software </w:t>
      </w:r>
      <w:r w:rsidRPr="00DF4050">
        <w:rPr>
          <w:rFonts w:cs="Arial"/>
        </w:rPr>
        <w:t xml:space="preserve">completed a </w:t>
      </w:r>
      <w:r w:rsidRPr="00DF4050">
        <w:rPr>
          <w:rFonts w:cs="Arial,Bold"/>
          <w:b/>
          <w:bCs/>
        </w:rPr>
        <w:t xml:space="preserve">Class B </w:t>
      </w:r>
      <w:r w:rsidRPr="00DF4050">
        <w:rPr>
          <w:rFonts w:cs="Arial"/>
        </w:rPr>
        <w:t xml:space="preserve">certification </w:t>
      </w:r>
      <w:r w:rsidR="0067605D">
        <w:rPr>
          <w:rFonts w:cs="Arial"/>
        </w:rPr>
        <w:t>for the</w:t>
      </w:r>
      <w:r>
        <w:rPr>
          <w:rFonts w:cs="Arial"/>
        </w:rPr>
        <w:t xml:space="preserve"> </w:t>
      </w:r>
      <w:r w:rsidR="0067605D">
        <w:rPr>
          <w:rFonts w:cs="Arial"/>
        </w:rPr>
        <w:t>Cloud9 Payment Gateway</w:t>
      </w:r>
      <w:r>
        <w:rPr>
          <w:rFonts w:cs="Arial"/>
        </w:rPr>
        <w:t xml:space="preserve"> </w:t>
      </w:r>
      <w:r w:rsidRPr="00DF4050">
        <w:rPr>
          <w:rFonts w:cs="Arial"/>
        </w:rPr>
        <w:t xml:space="preserve">application. </w:t>
      </w:r>
      <w:r>
        <w:rPr>
          <w:rFonts w:cs="Arial"/>
        </w:rPr>
        <w:t xml:space="preserve"> </w:t>
      </w:r>
      <w:r w:rsidR="0067605D">
        <w:rPr>
          <w:rFonts w:cs="Arial"/>
        </w:rPr>
        <w:t xml:space="preserve">The application </w:t>
      </w:r>
      <w:r w:rsidRPr="00DF4050">
        <w:rPr>
          <w:rFonts w:cs="Arial"/>
        </w:rPr>
        <w:t>adh</w:t>
      </w:r>
      <w:r w:rsidR="0067605D">
        <w:rPr>
          <w:rFonts w:cs="Arial"/>
        </w:rPr>
        <w:t>eres</w:t>
      </w:r>
      <w:r>
        <w:rPr>
          <w:rFonts w:cs="Arial"/>
        </w:rPr>
        <w:t xml:space="preserve"> to the</w:t>
      </w:r>
      <w:r w:rsidR="0067605D">
        <w:rPr>
          <w:rFonts w:cs="Arial"/>
        </w:rPr>
        <w:t xml:space="preserve"> </w:t>
      </w:r>
      <w:proofErr w:type="spellStart"/>
      <w:r w:rsidR="0067605D">
        <w:rPr>
          <w:rFonts w:cs="Arial"/>
        </w:rPr>
        <w:t>Worldpay</w:t>
      </w:r>
      <w:proofErr w:type="spellEnd"/>
      <w:r w:rsidR="0067605D">
        <w:rPr>
          <w:rFonts w:cs="Arial"/>
        </w:rPr>
        <w:t xml:space="preserve"> TCMP (</w:t>
      </w:r>
      <w:r>
        <w:rPr>
          <w:rFonts w:cs="Arial"/>
        </w:rPr>
        <w:t xml:space="preserve"> Transaction Capture </w:t>
      </w:r>
      <w:r w:rsidR="0067605D">
        <w:rPr>
          <w:rFonts w:cs="Arial"/>
        </w:rPr>
        <w:t>Multi-Payment) S</w:t>
      </w:r>
      <w:r w:rsidRPr="00DF4050">
        <w:rPr>
          <w:rFonts w:cs="Arial"/>
        </w:rPr>
        <w:t>pecification</w:t>
      </w:r>
      <w:r w:rsidR="0067605D">
        <w:rPr>
          <w:rFonts w:cs="Arial"/>
        </w:rPr>
        <w:t xml:space="preserve"> Message Format version 4.7.0.</w:t>
      </w:r>
    </w:p>
    <w:p w14:paraId="0AEE0FE1" w14:textId="77777777" w:rsidR="00DF4050" w:rsidRPr="002315CB" w:rsidRDefault="00DF4050" w:rsidP="00DF405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A298103" w14:textId="77777777" w:rsidR="0067605D" w:rsidRDefault="002315CB" w:rsidP="001D38CE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2315CB">
        <w:rPr>
          <w:rFonts w:cs="Arial,Bold"/>
          <w:b/>
          <w:bCs/>
        </w:rPr>
        <w:t xml:space="preserve">Application Name: </w:t>
      </w:r>
      <w:r w:rsidR="0067605D">
        <w:rPr>
          <w:rFonts w:cs="Arial"/>
        </w:rPr>
        <w:t>Cloud9 Payment Gateway</w:t>
      </w:r>
      <w:r w:rsidRPr="002315CB">
        <w:rPr>
          <w:rFonts w:cs="Arial"/>
        </w:rPr>
        <w:t xml:space="preserve">                                                        </w:t>
      </w:r>
    </w:p>
    <w:p w14:paraId="112B3E84" w14:textId="0EC78E31" w:rsidR="002315CB" w:rsidRPr="002315CB" w:rsidRDefault="002315CB" w:rsidP="001D38CE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2315CB">
        <w:rPr>
          <w:rFonts w:cs="Arial,Bold"/>
          <w:b/>
          <w:bCs/>
        </w:rPr>
        <w:t xml:space="preserve">Application Version: </w:t>
      </w:r>
      <w:r w:rsidR="0067605D">
        <w:rPr>
          <w:rFonts w:cs="Arial"/>
        </w:rPr>
        <w:t>1.0</w:t>
      </w:r>
    </w:p>
    <w:p w14:paraId="75132608" w14:textId="44F37B0C" w:rsidR="002315CB" w:rsidRPr="002315CB" w:rsidRDefault="002315CB" w:rsidP="001D38CE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2315CB">
        <w:rPr>
          <w:rFonts w:cs="Arial,Bold"/>
          <w:b/>
          <w:bCs/>
        </w:rPr>
        <w:t xml:space="preserve">Industry: </w:t>
      </w:r>
      <w:r w:rsidRPr="002315CB">
        <w:rPr>
          <w:rFonts w:cs="Arial"/>
        </w:rPr>
        <w:t>Retail</w:t>
      </w:r>
      <w:r w:rsidR="0067605D">
        <w:rPr>
          <w:rFonts w:cs="Arial"/>
        </w:rPr>
        <w:t xml:space="preserve"> &amp; Restaurant</w:t>
      </w:r>
    </w:p>
    <w:p w14:paraId="7AA6F14C" w14:textId="086D6EB6" w:rsidR="002315CB" w:rsidRPr="002315CB" w:rsidRDefault="002315CB" w:rsidP="001D38CE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2315CB">
        <w:rPr>
          <w:rFonts w:cs="Arial,Bold"/>
          <w:b/>
          <w:bCs/>
        </w:rPr>
        <w:t xml:space="preserve">Capture Type: </w:t>
      </w:r>
      <w:r w:rsidR="0067605D">
        <w:rPr>
          <w:rFonts w:cs="Arial"/>
        </w:rPr>
        <w:t>Terminal Capture</w:t>
      </w:r>
    </w:p>
    <w:p w14:paraId="7183DC21" w14:textId="693D003A" w:rsidR="002315CB" w:rsidRPr="002315CB" w:rsidRDefault="002315CB" w:rsidP="001D38CE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2315CB">
        <w:rPr>
          <w:rFonts w:cs="Arial,Bold"/>
          <w:b/>
          <w:bCs/>
        </w:rPr>
        <w:t xml:space="preserve">Communication Type: </w:t>
      </w:r>
      <w:r w:rsidRPr="002315CB">
        <w:rPr>
          <w:rFonts w:cs="Arial"/>
        </w:rPr>
        <w:t xml:space="preserve">TCP/IP </w:t>
      </w:r>
    </w:p>
    <w:p w14:paraId="6AA0D100" w14:textId="643E8F2E" w:rsidR="002315CB" w:rsidRPr="002315CB" w:rsidRDefault="002315CB" w:rsidP="001D38CE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2315CB">
        <w:rPr>
          <w:rFonts w:cs="Arial,Bold"/>
          <w:b/>
          <w:bCs/>
        </w:rPr>
        <w:t xml:space="preserve">Entry Type: </w:t>
      </w:r>
      <w:r w:rsidR="00DF4050">
        <w:rPr>
          <w:rFonts w:cs="Arial"/>
        </w:rPr>
        <w:t>Swiped</w:t>
      </w:r>
      <w:r w:rsidR="0067605D">
        <w:rPr>
          <w:rFonts w:cs="Arial"/>
        </w:rPr>
        <w:t xml:space="preserve"> &amp; Manual</w:t>
      </w:r>
    </w:p>
    <w:p w14:paraId="367EE64F" w14:textId="0F420A32" w:rsidR="002315CB" w:rsidRPr="002315CB" w:rsidRDefault="002315CB" w:rsidP="001D38CE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2315CB">
        <w:rPr>
          <w:rFonts w:cs="Arial,Bold"/>
          <w:b/>
          <w:bCs/>
        </w:rPr>
        <w:t xml:space="preserve">Message Format: </w:t>
      </w:r>
      <w:r w:rsidRPr="002315CB">
        <w:rPr>
          <w:rFonts w:cs="Arial"/>
        </w:rPr>
        <w:t>Transaction Captu</w:t>
      </w:r>
      <w:r w:rsidR="0067605D">
        <w:rPr>
          <w:rFonts w:cs="Arial"/>
        </w:rPr>
        <w:t>re Multi-Payment (TCMP) Specification Version 4.7</w:t>
      </w:r>
      <w:r w:rsidRPr="002315CB">
        <w:rPr>
          <w:rFonts w:cs="Arial"/>
        </w:rPr>
        <w:t>.0</w:t>
      </w:r>
    </w:p>
    <w:p w14:paraId="540D191C" w14:textId="3B3E1C0A" w:rsidR="00DF4050" w:rsidRPr="0067605D" w:rsidRDefault="002315CB" w:rsidP="0067605D">
      <w:pPr>
        <w:autoSpaceDE w:val="0"/>
        <w:autoSpaceDN w:val="0"/>
        <w:adjustRightInd w:val="0"/>
        <w:spacing w:after="0" w:line="360" w:lineRule="auto"/>
        <w:rPr>
          <w:rFonts w:cs="Arial"/>
          <w:b/>
        </w:rPr>
      </w:pPr>
      <w:r w:rsidRPr="002315CB">
        <w:rPr>
          <w:rFonts w:cs="Arial,Bold"/>
          <w:b/>
          <w:bCs/>
        </w:rPr>
        <w:t xml:space="preserve">Transaction Type(s): </w:t>
      </w:r>
      <w:r w:rsidR="0067605D" w:rsidRPr="0067605D">
        <w:rPr>
          <w:rFonts w:cs="Arial,Bold"/>
          <w:bCs/>
        </w:rPr>
        <w:t>Credit</w:t>
      </w:r>
      <w:r w:rsidR="00DF4050">
        <w:rPr>
          <w:rFonts w:ascii="Arial,Bold" w:hAnsi="Arial,Bold" w:cs="Arial,Bold"/>
          <w:b/>
          <w:bCs/>
          <w:sz w:val="18"/>
          <w:szCs w:val="18"/>
        </w:rPr>
        <w:t xml:space="preserve">: </w:t>
      </w:r>
      <w:r w:rsidR="0067605D">
        <w:rPr>
          <w:rFonts w:ascii="Arial" w:hAnsi="Arial" w:cs="Arial"/>
          <w:sz w:val="18"/>
          <w:szCs w:val="18"/>
        </w:rPr>
        <w:t>Sale, Void Sale, Refund, Void-Return</w:t>
      </w:r>
      <w:r w:rsidR="0067605D">
        <w:rPr>
          <w:rFonts w:cs="Arial"/>
          <w:b/>
        </w:rPr>
        <w:t xml:space="preserve">, </w:t>
      </w:r>
      <w:r w:rsidR="0067605D" w:rsidRPr="0067605D">
        <w:rPr>
          <w:rFonts w:cs="Arial"/>
        </w:rPr>
        <w:t>Pre Authorization and Post Authorization</w:t>
      </w:r>
    </w:p>
    <w:p w14:paraId="4E3F6112" w14:textId="4F358232" w:rsidR="009E4785" w:rsidRDefault="009E4785" w:rsidP="001D38CE">
      <w:pPr>
        <w:autoSpaceDE w:val="0"/>
        <w:autoSpaceDN w:val="0"/>
        <w:adjustRightInd w:val="0"/>
        <w:spacing w:after="0" w:line="360" w:lineRule="auto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   </w:t>
      </w:r>
      <w:r w:rsidR="0067605D" w:rsidRPr="0067605D">
        <w:rPr>
          <w:rFonts w:cs="Arial"/>
        </w:rPr>
        <w:t>Debit</w:t>
      </w:r>
      <w:r>
        <w:rPr>
          <w:rFonts w:cs="Arial"/>
          <w:b/>
        </w:rPr>
        <w:t xml:space="preserve">: </w:t>
      </w:r>
      <w:r w:rsidR="0067605D">
        <w:rPr>
          <w:rFonts w:cs="Arial"/>
        </w:rPr>
        <w:t>Sale, Void,</w:t>
      </w:r>
      <w:r w:rsidR="0006094E">
        <w:rPr>
          <w:rFonts w:cs="Arial"/>
        </w:rPr>
        <w:t xml:space="preserve"> and Debit Return</w:t>
      </w:r>
      <w:r w:rsidR="0067605D">
        <w:rPr>
          <w:rFonts w:cs="Arial"/>
        </w:rPr>
        <w:t xml:space="preserve"> </w:t>
      </w:r>
    </w:p>
    <w:p w14:paraId="3F9B95FC" w14:textId="20068DF9" w:rsidR="002315CB" w:rsidRPr="002315CB" w:rsidRDefault="002315CB" w:rsidP="001D38CE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2315CB">
        <w:rPr>
          <w:rFonts w:cs="Arial"/>
          <w:b/>
        </w:rPr>
        <w:t>Card Types:</w:t>
      </w:r>
      <w:r w:rsidR="00DF4050">
        <w:rPr>
          <w:rFonts w:cs="Arial"/>
        </w:rPr>
        <w:t xml:space="preserve"> Amex</w:t>
      </w:r>
      <w:r w:rsidRPr="002315CB">
        <w:rPr>
          <w:rFonts w:cs="Arial"/>
        </w:rPr>
        <w:t>, Discover,</w:t>
      </w:r>
      <w:r w:rsidR="00990946">
        <w:rPr>
          <w:rFonts w:cs="Arial"/>
        </w:rPr>
        <w:t xml:space="preserve"> MasterCard</w:t>
      </w:r>
      <w:r w:rsidRPr="002315CB">
        <w:rPr>
          <w:rFonts w:cs="Arial"/>
        </w:rPr>
        <w:t xml:space="preserve"> and Visa</w:t>
      </w:r>
    </w:p>
    <w:p w14:paraId="7A3D5EE4" w14:textId="2CA135FF" w:rsidR="002315CB" w:rsidRPr="002315CB" w:rsidRDefault="002315CB" w:rsidP="001D38CE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2315CB">
        <w:rPr>
          <w:rFonts w:cs="Arial"/>
          <w:b/>
        </w:rPr>
        <w:t>Features</w:t>
      </w:r>
      <w:r w:rsidRPr="002315CB">
        <w:rPr>
          <w:rFonts w:cs="Arial"/>
        </w:rPr>
        <w:t xml:space="preserve">: </w:t>
      </w:r>
      <w:r w:rsidR="0006094E">
        <w:rPr>
          <w:rFonts w:cs="Arial"/>
        </w:rPr>
        <w:t>Tip Processing</w:t>
      </w:r>
      <w:r w:rsidRPr="002315CB">
        <w:rPr>
          <w:rFonts w:cs="Arial"/>
        </w:rPr>
        <w:t xml:space="preserve"> </w:t>
      </w:r>
      <w:r w:rsidR="0006094E">
        <w:rPr>
          <w:rFonts w:cs="Arial"/>
        </w:rPr>
        <w:t>and E2EE</w:t>
      </w:r>
    </w:p>
    <w:p w14:paraId="2A42F061" w14:textId="0BA2FBD1" w:rsidR="002315CB" w:rsidRDefault="002315CB" w:rsidP="002315CB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2315CB">
        <w:rPr>
          <w:rFonts w:cs="Arial,Bold"/>
          <w:b/>
          <w:bCs/>
        </w:rPr>
        <w:t xml:space="preserve">Please Note: </w:t>
      </w:r>
      <w:r w:rsidRPr="002315CB">
        <w:rPr>
          <w:rFonts w:cs="Arial"/>
        </w:rPr>
        <w:t>The only version that can be considered certified, with the above features, is listed in the</w:t>
      </w:r>
      <w:r w:rsidR="000C78BB">
        <w:rPr>
          <w:rFonts w:cs="Arial"/>
        </w:rPr>
        <w:t xml:space="preserve"> </w:t>
      </w:r>
      <w:r w:rsidRPr="002315CB">
        <w:rPr>
          <w:rFonts w:cs="Arial"/>
        </w:rPr>
        <w:t>above paragraph. If another version of the code is in</w:t>
      </w:r>
      <w:r w:rsidR="0006094E">
        <w:rPr>
          <w:rFonts w:cs="Arial"/>
        </w:rPr>
        <w:t xml:space="preserve">stalled, into production, </w:t>
      </w:r>
      <w:proofErr w:type="spellStart"/>
      <w:r w:rsidR="0006094E">
        <w:rPr>
          <w:rFonts w:cs="Arial"/>
        </w:rPr>
        <w:t>Worldp</w:t>
      </w:r>
      <w:r w:rsidRPr="002315CB">
        <w:rPr>
          <w:rFonts w:cs="Arial"/>
        </w:rPr>
        <w:t>ay</w:t>
      </w:r>
      <w:proofErr w:type="spellEnd"/>
      <w:r w:rsidRPr="002315CB">
        <w:rPr>
          <w:rFonts w:cs="Arial"/>
        </w:rPr>
        <w:t xml:space="preserve"> does not take responsibility; nor will it be held accountable for any adverse results, due to the code. The vendor is then required to submit </w:t>
      </w:r>
      <w:r w:rsidRPr="002315CB">
        <w:rPr>
          <w:rFonts w:cs="Arial,Italic"/>
          <w:i/>
          <w:iCs/>
        </w:rPr>
        <w:t>written notification</w:t>
      </w:r>
      <w:r w:rsidR="0006094E">
        <w:rPr>
          <w:rFonts w:cs="Arial"/>
        </w:rPr>
        <w:t xml:space="preserve">, to </w:t>
      </w:r>
      <w:proofErr w:type="spellStart"/>
      <w:r w:rsidR="0006094E">
        <w:rPr>
          <w:rFonts w:cs="Arial"/>
        </w:rPr>
        <w:t>Worldp</w:t>
      </w:r>
      <w:r w:rsidRPr="002315CB">
        <w:rPr>
          <w:rFonts w:cs="Arial"/>
        </w:rPr>
        <w:t>ay</w:t>
      </w:r>
      <w:proofErr w:type="spellEnd"/>
      <w:r w:rsidRPr="002315CB">
        <w:rPr>
          <w:rFonts w:cs="Arial"/>
        </w:rPr>
        <w:t>, of any changes that will affect the processing of thi</w:t>
      </w:r>
      <w:r w:rsidR="0006094E">
        <w:rPr>
          <w:rFonts w:cs="Arial"/>
        </w:rPr>
        <w:t xml:space="preserve">s software. At that time, </w:t>
      </w:r>
      <w:proofErr w:type="spellStart"/>
      <w:r w:rsidR="0006094E">
        <w:rPr>
          <w:rFonts w:cs="Arial"/>
        </w:rPr>
        <w:t>Worldp</w:t>
      </w:r>
      <w:r w:rsidRPr="002315CB">
        <w:rPr>
          <w:rFonts w:cs="Arial"/>
        </w:rPr>
        <w:t>ay</w:t>
      </w:r>
      <w:proofErr w:type="spellEnd"/>
      <w:r w:rsidRPr="002315CB">
        <w:rPr>
          <w:rFonts w:cs="Arial"/>
        </w:rPr>
        <w:t xml:space="preserve"> will determine if a new certification will be required. </w:t>
      </w:r>
      <w:r w:rsidRPr="002315CB">
        <w:rPr>
          <w:rFonts w:cs="Arial,Bold"/>
          <w:b/>
          <w:bCs/>
        </w:rPr>
        <w:t>The Vendor acknowledges a beta period</w:t>
      </w:r>
      <w:r w:rsidRPr="002315CB">
        <w:rPr>
          <w:rFonts w:cs="Arial"/>
        </w:rPr>
        <w:t xml:space="preserve"> </w:t>
      </w:r>
      <w:r w:rsidRPr="002315CB">
        <w:rPr>
          <w:rFonts w:cs="Arial,Bold"/>
          <w:b/>
          <w:bCs/>
        </w:rPr>
        <w:t>of at least two weeks must be implemented before official rollout to all locations.</w:t>
      </w:r>
    </w:p>
    <w:p w14:paraId="0872AA4A" w14:textId="77777777" w:rsidR="001D38CE" w:rsidRDefault="001D38CE" w:rsidP="002315CB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650C95C6" w14:textId="77777777" w:rsidR="002315CB" w:rsidRDefault="002315CB" w:rsidP="002315C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315CB">
        <w:rPr>
          <w:rFonts w:cs="Arial"/>
        </w:rPr>
        <w:t>Sincerely,</w:t>
      </w:r>
    </w:p>
    <w:p w14:paraId="3D25ADE0" w14:textId="6839D435" w:rsidR="001D38CE" w:rsidRPr="00F70C33" w:rsidRDefault="00F70C33" w:rsidP="002315CB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i/>
        </w:rPr>
      </w:pPr>
      <w:r>
        <w:rPr>
          <w:rFonts w:cs="Arial"/>
          <w:noProof/>
        </w:rPr>
        <w:drawing>
          <wp:inline distT="0" distB="0" distL="0" distR="0" wp14:anchorId="254353E4" wp14:editId="22F625E6">
            <wp:extent cx="1191491" cy="214053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41" cy="21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                                                                                            </w:t>
      </w:r>
      <w:r w:rsidRPr="00F70C33">
        <w:rPr>
          <w:rFonts w:ascii="Edwardian Script ITC" w:hAnsi="Edwardian Script ITC" w:cs="Andalus"/>
          <w:sz w:val="36"/>
          <w:szCs w:val="36"/>
        </w:rPr>
        <w:t>Rashida Stephens</w:t>
      </w:r>
    </w:p>
    <w:p w14:paraId="2EDAB348" w14:textId="164E68A8" w:rsidR="002315CB" w:rsidRPr="002315CB" w:rsidRDefault="002315CB" w:rsidP="002315C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315CB">
        <w:rPr>
          <w:rFonts w:cs="Arial"/>
        </w:rPr>
        <w:t xml:space="preserve">Mark Crabtree </w:t>
      </w:r>
      <w:r w:rsidR="001D38CE">
        <w:rPr>
          <w:rFonts w:cs="Arial"/>
        </w:rPr>
        <w:t xml:space="preserve">                                                                                                         Rashida Stephens</w:t>
      </w:r>
    </w:p>
    <w:p w14:paraId="171CAFA5" w14:textId="5911A4E9" w:rsidR="002315CB" w:rsidRPr="002315CB" w:rsidRDefault="001D38CE" w:rsidP="002315C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Director Product Development                                                                             Product Engineer</w:t>
      </w:r>
    </w:p>
    <w:p w14:paraId="7F9FF479" w14:textId="10F66690" w:rsidR="00634B54" w:rsidRPr="00BD42B0" w:rsidRDefault="001D38CE" w:rsidP="00BD42B0">
      <w:pPr>
        <w:spacing w:line="240" w:lineRule="auto"/>
      </w:pPr>
      <w:proofErr w:type="spellStart"/>
      <w:r>
        <w:rPr>
          <w:rFonts w:cs="Arial"/>
        </w:rPr>
        <w:t>Worldpay</w:t>
      </w:r>
      <w:proofErr w:type="spellEnd"/>
      <w:r>
        <w:rPr>
          <w:rFonts w:cs="Arial"/>
        </w:rPr>
        <w:t xml:space="preserve">  </w:t>
      </w:r>
      <w:bookmarkStart w:id="0" w:name="_GoBack"/>
      <w:bookmarkEnd w:id="0"/>
      <w:r>
        <w:rPr>
          <w:rFonts w:cs="Arial"/>
        </w:rPr>
        <w:t xml:space="preserve">                                                                                                                 </w:t>
      </w:r>
      <w:proofErr w:type="spellStart"/>
      <w:r w:rsidR="00BD42B0">
        <w:rPr>
          <w:rFonts w:cs="Arial"/>
        </w:rPr>
        <w:t>Worldpay</w:t>
      </w:r>
      <w:proofErr w:type="spellEnd"/>
    </w:p>
    <w:sectPr w:rsidR="00634B54" w:rsidRPr="00BD42B0" w:rsidSect="00634B54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CB29C" w14:textId="77777777" w:rsidR="00494FD5" w:rsidRDefault="00494FD5" w:rsidP="009B10DC">
      <w:pPr>
        <w:spacing w:after="0" w:line="240" w:lineRule="auto"/>
      </w:pPr>
      <w:r>
        <w:separator/>
      </w:r>
    </w:p>
  </w:endnote>
  <w:endnote w:type="continuationSeparator" w:id="0">
    <w:p w14:paraId="0FA5F963" w14:textId="77777777" w:rsidR="00494FD5" w:rsidRDefault="00494FD5" w:rsidP="009B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FF47F" w14:textId="77777777" w:rsidR="00634B54" w:rsidRDefault="00634B5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9FF481" wp14:editId="7F9FF482">
          <wp:simplePos x="0" y="0"/>
          <wp:positionH relativeFrom="column">
            <wp:posOffset>-937260</wp:posOffset>
          </wp:positionH>
          <wp:positionV relativeFrom="paragraph">
            <wp:posOffset>-322580</wp:posOffset>
          </wp:positionV>
          <wp:extent cx="7818120" cy="950595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 Letterhead PG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96"/>
                  <a:stretch/>
                </pic:blipFill>
                <pic:spPr bwMode="auto">
                  <a:xfrm>
                    <a:off x="0" y="0"/>
                    <a:ext cx="7818120" cy="950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B0C5E" w14:textId="77777777" w:rsidR="00494FD5" w:rsidRDefault="00494FD5" w:rsidP="009B10DC">
      <w:pPr>
        <w:spacing w:after="0" w:line="240" w:lineRule="auto"/>
      </w:pPr>
      <w:r>
        <w:separator/>
      </w:r>
    </w:p>
  </w:footnote>
  <w:footnote w:type="continuationSeparator" w:id="0">
    <w:p w14:paraId="6541E82A" w14:textId="77777777" w:rsidR="00494FD5" w:rsidRDefault="00494FD5" w:rsidP="009B1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FF47E" w14:textId="77777777" w:rsidR="009B10DC" w:rsidRDefault="00634B54">
    <w:pPr>
      <w:pStyle w:val="Header"/>
    </w:pPr>
    <w:r>
      <w:softHyphen/>
    </w:r>
    <w:r>
      <w:softHyphen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FF480" w14:textId="77777777" w:rsidR="00634B54" w:rsidRDefault="00634B5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9FF483" wp14:editId="7F9FF484">
          <wp:simplePos x="0" y="0"/>
          <wp:positionH relativeFrom="column">
            <wp:posOffset>-917575</wp:posOffset>
          </wp:positionH>
          <wp:positionV relativeFrom="margin">
            <wp:posOffset>-914400</wp:posOffset>
          </wp:positionV>
          <wp:extent cx="7775575" cy="247142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 Letterhead PG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453"/>
                  <a:stretch/>
                </pic:blipFill>
                <pic:spPr bwMode="auto">
                  <a:xfrm>
                    <a:off x="0" y="0"/>
                    <a:ext cx="7775575" cy="2471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DC"/>
    <w:rsid w:val="0006094E"/>
    <w:rsid w:val="000C78BB"/>
    <w:rsid w:val="000F5C3C"/>
    <w:rsid w:val="001117AD"/>
    <w:rsid w:val="001D38CE"/>
    <w:rsid w:val="002315CB"/>
    <w:rsid w:val="002D15D9"/>
    <w:rsid w:val="00494FD5"/>
    <w:rsid w:val="00553E16"/>
    <w:rsid w:val="00634B54"/>
    <w:rsid w:val="0067605D"/>
    <w:rsid w:val="00990946"/>
    <w:rsid w:val="009B10DC"/>
    <w:rsid w:val="009E4785"/>
    <w:rsid w:val="00A76D18"/>
    <w:rsid w:val="00B13575"/>
    <w:rsid w:val="00BA601B"/>
    <w:rsid w:val="00BD42B0"/>
    <w:rsid w:val="00BF7BA0"/>
    <w:rsid w:val="00DF4050"/>
    <w:rsid w:val="00EF165E"/>
    <w:rsid w:val="00F1226B"/>
    <w:rsid w:val="00F7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FF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0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DC"/>
  </w:style>
  <w:style w:type="paragraph" w:styleId="Footer">
    <w:name w:val="footer"/>
    <w:basedOn w:val="Normal"/>
    <w:link w:val="FooterChar"/>
    <w:uiPriority w:val="99"/>
    <w:unhideWhenUsed/>
    <w:rsid w:val="009B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0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DC"/>
  </w:style>
  <w:style w:type="paragraph" w:styleId="Footer">
    <w:name w:val="footer"/>
    <w:basedOn w:val="Normal"/>
    <w:link w:val="FooterChar"/>
    <w:uiPriority w:val="99"/>
    <w:unhideWhenUsed/>
    <w:rsid w:val="009B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DB93C00EE0145AD523C3C43514FF5" ma:contentTypeVersion="1" ma:contentTypeDescription="Create a new document." ma:contentTypeScope="" ma:versionID="98cfeecc2c6e83ab49309bbf7974eb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790abd1d46a1e3a47a9f260757dea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8DEE9-CF42-4FD0-973C-ABCA95D7F9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5B91DE7-BD1C-433A-A6A4-5560BB268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D0F51-343B-4DAF-95D3-408FDC44E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US_letterhead</vt:lpstr>
    </vt:vector>
  </TitlesOfParts>
  <Company>Worldpay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US_letterhead</dc:title>
  <dc:creator>David Sirkin</dc:creator>
  <cp:lastModifiedBy>Worldpay</cp:lastModifiedBy>
  <cp:revision>3</cp:revision>
  <dcterms:created xsi:type="dcterms:W3CDTF">2015-04-24T22:06:00Z</dcterms:created>
  <dcterms:modified xsi:type="dcterms:W3CDTF">2015-04-24T22:08:00Z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0x0101005DCDB93C00EE0145AD523C3C43514FF5</vt:lpwstr>
  </property>
</Properties>
</file>