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B1" w:rsidRDefault="004C64B1" w:rsidP="004C64B1">
      <w:pPr>
        <w:rPr>
          <w:rFonts w:ascii="Verdana" w:hAnsi="Verdana"/>
        </w:rPr>
      </w:pPr>
    </w:p>
    <w:p w:rsidR="004C64B1" w:rsidRDefault="004C64B1" w:rsidP="004C64B1">
      <w:pPr>
        <w:rPr>
          <w:rFonts w:ascii="Verdana" w:hAnsi="Verdana"/>
        </w:rPr>
      </w:pPr>
      <w:r>
        <w:rPr>
          <w:rFonts w:ascii="Verdana" w:hAnsi="Verdana"/>
        </w:rPr>
        <w:t>This is to confirm that the</w:t>
      </w:r>
      <w:r w:rsidRPr="00DB2CE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POS equipment listed below is certified for Indoor and Outdoor transactions, and has been approved for all POS functionality required to process WEX transactions according to the </w:t>
      </w:r>
      <w:r w:rsidRPr="008608DC">
        <w:rPr>
          <w:rFonts w:ascii="Verdana" w:hAnsi="Verdana"/>
        </w:rPr>
        <w:t>W</w:t>
      </w:r>
      <w:r>
        <w:rPr>
          <w:rFonts w:ascii="Verdana" w:hAnsi="Verdana"/>
        </w:rPr>
        <w:t xml:space="preserve">right </w:t>
      </w:r>
      <w:r w:rsidRPr="008608DC">
        <w:rPr>
          <w:rFonts w:ascii="Verdana" w:hAnsi="Verdana"/>
        </w:rPr>
        <w:t>E</w:t>
      </w:r>
      <w:r>
        <w:rPr>
          <w:rFonts w:ascii="Verdana" w:hAnsi="Verdana"/>
        </w:rPr>
        <w:t>xpress</w:t>
      </w:r>
      <w:r w:rsidRPr="008608DC">
        <w:rPr>
          <w:rFonts w:ascii="Verdana" w:hAnsi="Verdana"/>
        </w:rPr>
        <w:t xml:space="preserve"> POS Spec</w:t>
      </w:r>
      <w:r>
        <w:rPr>
          <w:rFonts w:ascii="Verdana" w:hAnsi="Verdana"/>
        </w:rPr>
        <w:t>ifications, V2.0</w:t>
      </w:r>
      <w:r w:rsidRPr="008608DC">
        <w:rPr>
          <w:rFonts w:ascii="Verdana" w:hAnsi="Verdana"/>
        </w:rPr>
        <w:t>2</w:t>
      </w:r>
      <w:r>
        <w:rPr>
          <w:rFonts w:ascii="Verdana" w:hAnsi="Verdana"/>
        </w:rPr>
        <w:t xml:space="preserve"> and the </w:t>
      </w:r>
      <w:r w:rsidRPr="008608DC">
        <w:rPr>
          <w:rFonts w:ascii="Verdana" w:hAnsi="Verdana"/>
        </w:rPr>
        <w:t>WEX ISO-8583 Interface S</w:t>
      </w:r>
      <w:r>
        <w:rPr>
          <w:rFonts w:ascii="Verdana" w:hAnsi="Verdana"/>
        </w:rPr>
        <w:t>pecs v2.0.2.</w:t>
      </w:r>
    </w:p>
    <w:p w:rsidR="004C64B1" w:rsidRDefault="004C64B1" w:rsidP="004C64B1">
      <w:pPr>
        <w:rPr>
          <w:rFonts w:ascii="Verdana" w:hAnsi="Verdana"/>
        </w:rPr>
      </w:pPr>
    </w:p>
    <w:p w:rsidR="004C64B1" w:rsidRDefault="004C64B1" w:rsidP="004C64B1">
      <w:pPr>
        <w:rPr>
          <w:rFonts w:ascii="Verdana" w:hAnsi="Verdana"/>
        </w:rPr>
      </w:pPr>
      <w:r>
        <w:rPr>
          <w:rFonts w:ascii="Verdana" w:hAnsi="Verdana"/>
        </w:rPr>
        <w:t>POS equipment / software certified:</w:t>
      </w:r>
    </w:p>
    <w:p w:rsidR="004C64B1" w:rsidRDefault="004C64B1" w:rsidP="004C64B1"/>
    <w:p w:rsidR="004C64B1" w:rsidRPr="004C64B1" w:rsidRDefault="004C64B1" w:rsidP="004C64B1">
      <w:pPr>
        <w:rPr>
          <w:b/>
        </w:rPr>
      </w:pPr>
      <w:r w:rsidRPr="004C64B1">
        <w:rPr>
          <w:rFonts w:ascii="Verdana" w:hAnsi="Verdana"/>
          <w:b/>
          <w:color w:val="000000"/>
        </w:rPr>
        <w:t xml:space="preserve">911 Software </w:t>
      </w:r>
      <w:proofErr w:type="spellStart"/>
      <w:r w:rsidRPr="004C64B1">
        <w:rPr>
          <w:rFonts w:ascii="Verdana" w:hAnsi="Verdana"/>
          <w:b/>
          <w:color w:val="000000"/>
        </w:rPr>
        <w:t>CreditLine</w:t>
      </w:r>
      <w:proofErr w:type="spellEnd"/>
      <w:r w:rsidRPr="004C64B1">
        <w:rPr>
          <w:rFonts w:ascii="Verdana" w:hAnsi="Verdana"/>
          <w:b/>
          <w:color w:val="000000"/>
        </w:rPr>
        <w:t xml:space="preserve"> </w:t>
      </w:r>
      <w:proofErr w:type="spellStart"/>
      <w:r w:rsidRPr="004C64B1">
        <w:rPr>
          <w:rFonts w:ascii="Verdana" w:hAnsi="Verdana"/>
          <w:b/>
          <w:color w:val="000000"/>
        </w:rPr>
        <w:t>ver</w:t>
      </w:r>
      <w:proofErr w:type="spellEnd"/>
      <w:r w:rsidRPr="004C64B1">
        <w:rPr>
          <w:rFonts w:ascii="Verdana" w:hAnsi="Verdana"/>
          <w:b/>
          <w:color w:val="000000"/>
        </w:rPr>
        <w:t xml:space="preserve"> 4.1</w:t>
      </w:r>
    </w:p>
    <w:p w:rsidR="004C64B1" w:rsidRDefault="004C64B1" w:rsidP="004C64B1">
      <w:pPr>
        <w:rPr>
          <w:rFonts w:ascii="Verdana" w:hAnsi="Verdana"/>
          <w:color w:val="000000"/>
        </w:rPr>
      </w:pPr>
    </w:p>
    <w:p w:rsidR="004C64B1" w:rsidRDefault="004C64B1" w:rsidP="004C64B1">
      <w:pPr>
        <w:rPr>
          <w:rFonts w:ascii="Calibri" w:hAnsi="Calibri"/>
          <w:noProof/>
        </w:rPr>
      </w:pPr>
      <w:bookmarkStart w:id="0" w:name="_MailAutoSig"/>
    </w:p>
    <w:p w:rsidR="004C64B1" w:rsidRPr="004C64B1" w:rsidRDefault="004C64B1" w:rsidP="004C64B1">
      <w:pPr>
        <w:rPr>
          <w:rFonts w:ascii="Calibri" w:hAnsi="Calibri"/>
          <w:b/>
          <w:noProof/>
        </w:rPr>
      </w:pPr>
      <w:r w:rsidRPr="004C64B1">
        <w:rPr>
          <w:rFonts w:ascii="Calibri" w:hAnsi="Calibri"/>
          <w:b/>
          <w:noProof/>
        </w:rPr>
        <w:t>Fred Brown</w:t>
      </w:r>
    </w:p>
    <w:p w:rsidR="004C64B1" w:rsidRDefault="004C64B1" w:rsidP="004C64B1">
      <w:pPr>
        <w:rPr>
          <w:noProof/>
        </w:rPr>
      </w:pPr>
      <w:r>
        <w:rPr>
          <w:rFonts w:ascii="Calibri" w:hAnsi="Calibri"/>
          <w:noProof/>
        </w:rPr>
        <w:t>Programmer/Analyst II</w:t>
      </w:r>
    </w:p>
    <w:p w:rsidR="004C64B1" w:rsidRDefault="004C64B1" w:rsidP="004C64B1">
      <w:r>
        <w:rPr>
          <w:rFonts w:ascii="Calibri" w:hAnsi="Calibri"/>
          <w:noProof/>
        </w:rPr>
        <w:t>Network Op</w:t>
      </w:r>
      <w:r>
        <w:rPr>
          <w:rFonts w:ascii="Calibri" w:hAnsi="Calibri"/>
          <w:noProof/>
        </w:rPr>
        <w:t>eration</w:t>
      </w:r>
      <w:r>
        <w:rPr>
          <w:rFonts w:ascii="Calibri" w:hAnsi="Calibri"/>
          <w:noProof/>
        </w:rPr>
        <w:t>s Team</w:t>
      </w:r>
      <w:r>
        <w:rPr>
          <w:rFonts w:ascii="Calibri" w:hAnsi="Calibri"/>
          <w:noProof/>
        </w:rPr>
        <w:br/>
        <w:t>Phone - (207)523-65</w:t>
      </w:r>
      <w:r>
        <w:rPr>
          <w:rFonts w:ascii="Calibri" w:hAnsi="Calibri"/>
          <w:noProof/>
        </w:rPr>
        <w:t>50</w:t>
      </w:r>
      <w:r>
        <w:rPr>
          <w:rFonts w:ascii="Calibri" w:hAnsi="Calibri"/>
          <w:noProof/>
        </w:rPr>
        <w:br/>
      </w:r>
      <w:hyperlink r:id="rId6" w:history="1">
        <w:r w:rsidRPr="0006409B">
          <w:rPr>
            <w:rStyle w:val="Hyperlink"/>
            <w:rFonts w:ascii="Calibri" w:hAnsi="Calibri"/>
            <w:noProof/>
          </w:rPr>
          <w:t>Fred.Brown@wexinc.com</w:t>
        </w:r>
      </w:hyperlink>
      <w:bookmarkEnd w:id="0"/>
    </w:p>
    <w:p w:rsidR="004C64B1" w:rsidRDefault="004C64B1" w:rsidP="004C64B1">
      <w:pPr>
        <w:rPr>
          <w:rFonts w:ascii="Arial" w:hAnsi="Arial" w:cs="Arial"/>
          <w:szCs w:val="20"/>
        </w:rPr>
      </w:pPr>
    </w:p>
    <w:p w:rsidR="004C64B1" w:rsidRDefault="004C64B1" w:rsidP="004C64B1">
      <w:pPr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3971925" cy="1323975"/>
            <wp:effectExtent l="19050" t="0" r="9525" b="0"/>
            <wp:docPr id="2" name="Picture 1" descr="WEX-LOGO-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X-LOGO-Taglin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AC8" w:rsidRDefault="005751CC"/>
    <w:sectPr w:rsidR="00F85AC8" w:rsidSect="00EB6423">
      <w:headerReference w:type="default" r:id="rId8"/>
      <w:footerReference w:type="default" r:id="rId9"/>
      <w:pgSz w:w="12240" w:h="15840"/>
      <w:pgMar w:top="180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1CC" w:rsidRDefault="005751CC" w:rsidP="004C64B1">
      <w:r>
        <w:separator/>
      </w:r>
    </w:p>
  </w:endnote>
  <w:endnote w:type="continuationSeparator" w:id="0">
    <w:p w:rsidR="005751CC" w:rsidRDefault="005751CC" w:rsidP="004C6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D1" w:rsidRDefault="005751CC" w:rsidP="005D11A3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1CC" w:rsidRDefault="005751CC" w:rsidP="004C64B1">
      <w:r>
        <w:separator/>
      </w:r>
    </w:p>
  </w:footnote>
  <w:footnote w:type="continuationSeparator" w:id="0">
    <w:p w:rsidR="005751CC" w:rsidRDefault="005751CC" w:rsidP="004C6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5D5" w:rsidRPr="00D2748F" w:rsidRDefault="005751CC" w:rsidP="008F05D5">
    <w:pPr>
      <w:pStyle w:val="Heading5"/>
      <w:rPr>
        <w:color w:val="000000"/>
        <w:sz w:val="28"/>
        <w:szCs w:val="28"/>
      </w:rPr>
    </w:pPr>
    <w:r>
      <w:rPr>
        <w:sz w:val="28"/>
        <w:szCs w:val="28"/>
      </w:rPr>
      <w:t xml:space="preserve">Certification </w:t>
    </w:r>
    <w:proofErr w:type="gramStart"/>
    <w:r>
      <w:rPr>
        <w:sz w:val="28"/>
        <w:szCs w:val="28"/>
      </w:rPr>
      <w:t>of</w:t>
    </w:r>
    <w:r>
      <w:rPr>
        <w:sz w:val="28"/>
        <w:szCs w:val="28"/>
      </w:rPr>
      <w:t xml:space="preserve"> </w:t>
    </w:r>
    <w:r w:rsidR="004C64B1">
      <w:rPr>
        <w:color w:val="000000"/>
        <w:sz w:val="28"/>
        <w:szCs w:val="28"/>
      </w:rPr>
      <w:t>911 Software, Inc.</w:t>
    </w:r>
    <w:proofErr w:type="gramEnd"/>
  </w:p>
  <w:p w:rsidR="001D7BD1" w:rsidRDefault="005751CC">
    <w:pPr>
      <w:pStyle w:val="Heading5"/>
      <w:rPr>
        <w:sz w:val="28"/>
      </w:rPr>
    </w:pPr>
    <w:r>
      <w:rPr>
        <w:sz w:val="28"/>
      </w:rPr>
      <w:t xml:space="preserve">For </w:t>
    </w:r>
    <w:r>
      <w:rPr>
        <w:sz w:val="28"/>
      </w:rPr>
      <w:t xml:space="preserve">Chase </w:t>
    </w:r>
    <w:proofErr w:type="spellStart"/>
    <w:r>
      <w:rPr>
        <w:sz w:val="28"/>
      </w:rPr>
      <w:t>Paymentech</w:t>
    </w:r>
    <w:proofErr w:type="spellEnd"/>
  </w:p>
  <w:p w:rsidR="001D7BD1" w:rsidRDefault="004C64B1">
    <w:pPr>
      <w:jc w:val="right"/>
    </w:pPr>
    <w:r>
      <w:t>6</w:t>
    </w:r>
    <w:r w:rsidR="005751CC">
      <w:t>/2</w:t>
    </w:r>
    <w:r>
      <w:t>1</w:t>
    </w:r>
    <w:r w:rsidR="005751CC">
      <w:t>/201</w:t>
    </w:r>
    <w:r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4B1"/>
    <w:rsid w:val="000B459B"/>
    <w:rsid w:val="00120FB1"/>
    <w:rsid w:val="00133A7E"/>
    <w:rsid w:val="00140353"/>
    <w:rsid w:val="0015542D"/>
    <w:rsid w:val="001820AE"/>
    <w:rsid w:val="0019238F"/>
    <w:rsid w:val="001C0C7B"/>
    <w:rsid w:val="001C530B"/>
    <w:rsid w:val="001D46A2"/>
    <w:rsid w:val="001E08FF"/>
    <w:rsid w:val="002203BC"/>
    <w:rsid w:val="00225F3F"/>
    <w:rsid w:val="00232CB8"/>
    <w:rsid w:val="00263706"/>
    <w:rsid w:val="00272CCD"/>
    <w:rsid w:val="00274FBB"/>
    <w:rsid w:val="002875CF"/>
    <w:rsid w:val="002C2A18"/>
    <w:rsid w:val="002C6015"/>
    <w:rsid w:val="002F25BD"/>
    <w:rsid w:val="002F2887"/>
    <w:rsid w:val="002F790C"/>
    <w:rsid w:val="0031334D"/>
    <w:rsid w:val="00347842"/>
    <w:rsid w:val="00351ABA"/>
    <w:rsid w:val="00362EB8"/>
    <w:rsid w:val="0039508B"/>
    <w:rsid w:val="003A0C19"/>
    <w:rsid w:val="003E204E"/>
    <w:rsid w:val="0043269E"/>
    <w:rsid w:val="00465A22"/>
    <w:rsid w:val="004677E5"/>
    <w:rsid w:val="004A5A23"/>
    <w:rsid w:val="004C64B1"/>
    <w:rsid w:val="004D24FF"/>
    <w:rsid w:val="004F0B86"/>
    <w:rsid w:val="005751CC"/>
    <w:rsid w:val="00585F8B"/>
    <w:rsid w:val="005A2484"/>
    <w:rsid w:val="005C0498"/>
    <w:rsid w:val="005E1806"/>
    <w:rsid w:val="005E5BD9"/>
    <w:rsid w:val="00642876"/>
    <w:rsid w:val="00653E81"/>
    <w:rsid w:val="006575D3"/>
    <w:rsid w:val="006801A1"/>
    <w:rsid w:val="00694224"/>
    <w:rsid w:val="006A0120"/>
    <w:rsid w:val="006A0D8F"/>
    <w:rsid w:val="006C49FB"/>
    <w:rsid w:val="006C7CD8"/>
    <w:rsid w:val="006D5A04"/>
    <w:rsid w:val="007260F8"/>
    <w:rsid w:val="007278BB"/>
    <w:rsid w:val="0074265E"/>
    <w:rsid w:val="00763AC7"/>
    <w:rsid w:val="007642DA"/>
    <w:rsid w:val="00793148"/>
    <w:rsid w:val="007968DD"/>
    <w:rsid w:val="007B1642"/>
    <w:rsid w:val="007D019C"/>
    <w:rsid w:val="007E098D"/>
    <w:rsid w:val="007E54C0"/>
    <w:rsid w:val="007E5C42"/>
    <w:rsid w:val="007E5F2A"/>
    <w:rsid w:val="007F4BE8"/>
    <w:rsid w:val="00821FB4"/>
    <w:rsid w:val="00833004"/>
    <w:rsid w:val="008506BE"/>
    <w:rsid w:val="00862B1E"/>
    <w:rsid w:val="00877E6C"/>
    <w:rsid w:val="008B2A1E"/>
    <w:rsid w:val="008C56B0"/>
    <w:rsid w:val="008F33DC"/>
    <w:rsid w:val="00905694"/>
    <w:rsid w:val="0092089B"/>
    <w:rsid w:val="009458FA"/>
    <w:rsid w:val="009C4090"/>
    <w:rsid w:val="009E376F"/>
    <w:rsid w:val="009E3B90"/>
    <w:rsid w:val="009E5451"/>
    <w:rsid w:val="00A12937"/>
    <w:rsid w:val="00A6438F"/>
    <w:rsid w:val="00A720E5"/>
    <w:rsid w:val="00AA1033"/>
    <w:rsid w:val="00AC36A2"/>
    <w:rsid w:val="00AE5A9B"/>
    <w:rsid w:val="00B02D21"/>
    <w:rsid w:val="00B2750A"/>
    <w:rsid w:val="00B56E99"/>
    <w:rsid w:val="00B60209"/>
    <w:rsid w:val="00B716AB"/>
    <w:rsid w:val="00B95E50"/>
    <w:rsid w:val="00B97F2D"/>
    <w:rsid w:val="00BA2E52"/>
    <w:rsid w:val="00BD56AB"/>
    <w:rsid w:val="00BF4FB1"/>
    <w:rsid w:val="00BF6D0B"/>
    <w:rsid w:val="00C05894"/>
    <w:rsid w:val="00C404F4"/>
    <w:rsid w:val="00C5640E"/>
    <w:rsid w:val="00C94B4F"/>
    <w:rsid w:val="00CA1233"/>
    <w:rsid w:val="00CA1F6F"/>
    <w:rsid w:val="00CC0918"/>
    <w:rsid w:val="00CD4C5F"/>
    <w:rsid w:val="00D12B2D"/>
    <w:rsid w:val="00D26E21"/>
    <w:rsid w:val="00D90BCB"/>
    <w:rsid w:val="00DF5C68"/>
    <w:rsid w:val="00DF76A3"/>
    <w:rsid w:val="00E51947"/>
    <w:rsid w:val="00E8649B"/>
    <w:rsid w:val="00EA6289"/>
    <w:rsid w:val="00EB4F88"/>
    <w:rsid w:val="00F10DBD"/>
    <w:rsid w:val="00F214F3"/>
    <w:rsid w:val="00F22E94"/>
    <w:rsid w:val="00F6335A"/>
    <w:rsid w:val="00F76608"/>
    <w:rsid w:val="00F85D06"/>
    <w:rsid w:val="00FB6772"/>
    <w:rsid w:val="00FC5B61"/>
    <w:rsid w:val="00FF2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C64B1"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C64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4C64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64B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4C64B1"/>
    <w:rPr>
      <w:color w:val="0000FF"/>
      <w:u w:val="single"/>
    </w:rPr>
  </w:style>
  <w:style w:type="character" w:customStyle="1" w:styleId="ChrisHyde">
    <w:name w:val="EmailStyle19"/>
    <w:aliases w:val="EmailStyle19"/>
    <w:basedOn w:val="DefaultParagraphFont"/>
    <w:semiHidden/>
    <w:personal/>
    <w:personalCompose/>
    <w:rsid w:val="004C64B1"/>
    <w:rPr>
      <w:rFonts w:ascii="Calibri" w:hAnsi="Calibri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styleId="Strong">
    <w:name w:val="Strong"/>
    <w:basedOn w:val="DefaultParagraphFont"/>
    <w:qFormat/>
    <w:rsid w:val="004C64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B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64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4B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ed.Brown@wexinc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439</Characters>
  <Application>Microsoft Office Word</Application>
  <DocSecurity>0</DocSecurity>
  <Lines>3</Lines>
  <Paragraphs>1</Paragraphs>
  <ScaleCrop>false</ScaleCrop>
  <Company>Wright Express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Brown</dc:creator>
  <cp:keywords/>
  <dc:description/>
  <cp:lastModifiedBy>Fred Brown</cp:lastModifiedBy>
  <cp:revision>1</cp:revision>
  <dcterms:created xsi:type="dcterms:W3CDTF">2013-06-21T19:55:00Z</dcterms:created>
  <dcterms:modified xsi:type="dcterms:W3CDTF">2013-06-21T20:01:00Z</dcterms:modified>
</cp:coreProperties>
</file>