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6408"/>
      </w:tblGrid>
      <w:tr w:rsidR="009D1FE6">
        <w:tc>
          <w:tcPr>
            <w:tcW w:w="2448" w:type="dxa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37251">
              <w:rPr>
                <w:rFonts w:ascii="Arial" w:hAnsi="Arial" w:cs="Arial"/>
                <w:noProof/>
                <w:sz w:val="20"/>
              </w:rPr>
              <w:t>10/29/10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9D1FE6">
        <w:tc>
          <w:tcPr>
            <w:tcW w:w="2448" w:type="dxa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Merchant/VAR Name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37251">
              <w:rPr>
                <w:rFonts w:ascii="Arial" w:hAnsi="Arial" w:cs="Arial"/>
                <w:noProof/>
                <w:sz w:val="20"/>
              </w:rPr>
              <w:t>911 Software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9D1FE6">
        <w:tc>
          <w:tcPr>
            <w:tcW w:w="2448" w:type="dxa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ACRO (when applicable)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37251">
              <w:rPr>
                <w:rFonts w:ascii="Arial" w:hAnsi="Arial" w:cs="Arial"/>
                <w:noProof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9D1FE6">
        <w:tc>
          <w:tcPr>
            <w:tcW w:w="2448" w:type="dxa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Name</w:t>
            </w:r>
          </w:p>
        </w:tc>
        <w:tc>
          <w:tcPr>
            <w:tcW w:w="6408" w:type="dxa"/>
          </w:tcPr>
          <w:p w:rsidR="009D1FE6" w:rsidRDefault="00D53FD7" w:rsidP="00DC1C50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D0E98">
              <w:rPr>
                <w:rFonts w:ascii="Arial" w:hAnsi="Arial" w:cs="Arial"/>
                <w:noProof/>
                <w:sz w:val="20"/>
              </w:rPr>
              <w:t>Zorrick Voldman</w:t>
            </w:r>
            <w:r w:rsidR="00DC1C50">
              <w:rPr>
                <w:rFonts w:ascii="Arial" w:hAnsi="Arial" w:cs="Arial"/>
                <w:noProof/>
                <w:sz w:val="20"/>
              </w:rPr>
              <w:t xml:space="preserve">                               Jim Min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9D1FE6">
        <w:tc>
          <w:tcPr>
            <w:tcW w:w="2448" w:type="dxa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Phone</w:t>
            </w:r>
          </w:p>
        </w:tc>
        <w:tc>
          <w:tcPr>
            <w:tcW w:w="6408" w:type="dxa"/>
          </w:tcPr>
          <w:p w:rsidR="009D1FE6" w:rsidRDefault="00D53FD7" w:rsidP="00DD0E98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D0E98" w:rsidRPr="00DD0E98">
              <w:rPr>
                <w:rFonts w:ascii="Arial" w:hAnsi="Arial" w:cs="Arial"/>
                <w:noProof/>
                <w:sz w:val="20"/>
              </w:rPr>
              <w:t>561-392-9606 x 701</w:t>
            </w:r>
            <w:r w:rsidR="00DC1C50">
              <w:rPr>
                <w:rFonts w:ascii="Arial" w:hAnsi="Arial" w:cs="Arial"/>
                <w:noProof/>
                <w:sz w:val="20"/>
              </w:rPr>
              <w:t xml:space="preserve">                       561-459-4866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9D1FE6">
        <w:tc>
          <w:tcPr>
            <w:tcW w:w="2448" w:type="dxa"/>
            <w:tcBorders>
              <w:bottom w:val="single" w:sz="4" w:space="0" w:color="auto"/>
            </w:tcBorders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Email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9D1FE6" w:rsidRDefault="00D53FD7" w:rsidP="00DC1C50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D0E98">
              <w:rPr>
                <w:rFonts w:ascii="Arial" w:hAnsi="Arial" w:cs="Arial"/>
                <w:sz w:val="20"/>
              </w:rPr>
              <w:t>zvoldman@911software.com</w:t>
            </w:r>
            <w:r w:rsidR="00DC1C50">
              <w:rPr>
                <w:rFonts w:ascii="Arial" w:hAnsi="Arial" w:cs="Arial"/>
                <w:sz w:val="20"/>
              </w:rPr>
              <w:t xml:space="preserve">         jmin@911software.com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9D1FE6">
        <w:trPr>
          <w:cantSplit/>
        </w:trPr>
        <w:tc>
          <w:tcPr>
            <w:tcW w:w="8856" w:type="dxa"/>
            <w:gridSpan w:val="2"/>
            <w:shd w:val="clear" w:color="auto" w:fill="99CC00"/>
            <w:vAlign w:val="center"/>
          </w:tcPr>
          <w:p w:rsidR="009D1FE6" w:rsidRDefault="009D1FE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Summary of Items to be Certified (check all that apply):</w:t>
            </w:r>
          </w:p>
        </w:tc>
      </w:tr>
      <w:tr w:rsidR="009D1FE6">
        <w:tc>
          <w:tcPr>
            <w:tcW w:w="2448" w:type="dxa"/>
            <w:vAlign w:val="center"/>
          </w:tcPr>
          <w:p w:rsidR="009D1FE6" w:rsidRDefault="009D1FE6">
            <w:pPr>
              <w:pStyle w:val="CommentText"/>
              <w:tabs>
                <w:tab w:val="left" w:pos="180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Message Type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6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="009D1FE6">
              <w:rPr>
                <w:rFonts w:ascii="Arial" w:hAnsi="Arial" w:cs="Arial"/>
                <w:sz w:val="20"/>
              </w:rPr>
              <w:t xml:space="preserve">  510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47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="009D1FE6">
              <w:rPr>
                <w:rFonts w:ascii="Arial" w:hAnsi="Arial" w:cs="Arial"/>
                <w:sz w:val="20"/>
              </w:rPr>
              <w:t xml:space="preserve">  Visa K</w:t>
            </w:r>
          </w:p>
        </w:tc>
      </w:tr>
      <w:tr w:rsidR="009D1FE6">
        <w:tc>
          <w:tcPr>
            <w:tcW w:w="2448" w:type="dxa"/>
            <w:vAlign w:val="center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Industries Supported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9D1FE6">
              <w:rPr>
                <w:rFonts w:ascii="Arial" w:hAnsi="Arial" w:cs="Arial"/>
                <w:sz w:val="20"/>
              </w:rPr>
              <w:t xml:space="preserve">  Retail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2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9D1FE6">
              <w:rPr>
                <w:rFonts w:ascii="Arial" w:hAnsi="Arial" w:cs="Arial"/>
                <w:sz w:val="20"/>
              </w:rPr>
              <w:t xml:space="preserve">  Restaurant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9D1FE6">
              <w:rPr>
                <w:rFonts w:ascii="Arial" w:hAnsi="Arial" w:cs="Arial"/>
                <w:sz w:val="20"/>
              </w:rPr>
              <w:t xml:space="preserve">  Direct Marketing/MOTO (requires certification of auth reversals)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="009D1FE6">
              <w:rPr>
                <w:rFonts w:ascii="Arial" w:hAnsi="Arial" w:cs="Arial"/>
                <w:sz w:val="20"/>
              </w:rPr>
              <w:t xml:space="preserve">  eCommerce (requires certification of auth reversals)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8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="009D1FE6">
              <w:rPr>
                <w:rFonts w:ascii="Arial" w:hAnsi="Arial" w:cs="Arial"/>
                <w:sz w:val="20"/>
              </w:rPr>
              <w:t xml:space="preserve">  Lodging</w:t>
            </w:r>
          </w:p>
        </w:tc>
      </w:tr>
      <w:tr w:rsidR="009D1FE6">
        <w:tc>
          <w:tcPr>
            <w:tcW w:w="2448" w:type="dxa"/>
            <w:vAlign w:val="center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Tender Types Supported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Check6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9D1FE6">
              <w:rPr>
                <w:rFonts w:ascii="Arial" w:hAnsi="Arial" w:cs="Arial"/>
                <w:sz w:val="20"/>
              </w:rPr>
              <w:t xml:space="preserve">  Credit (check all that you will certify)</w:t>
            </w:r>
          </w:p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D53FD7">
              <w:rPr>
                <w:rFonts w:ascii="Arial" w:hAnsi="Arial" w:cs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7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3FD7">
              <w:rPr>
                <w:rFonts w:ascii="Arial" w:hAnsi="Arial" w:cs="Arial"/>
                <w:sz w:val="20"/>
              </w:rPr>
            </w:r>
            <w:r w:rsidR="00D53FD7"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 xml:space="preserve"> VISA, </w:t>
            </w:r>
            <w:r w:rsidR="00D53FD7"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heck7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3FD7">
              <w:rPr>
                <w:rFonts w:ascii="Arial" w:hAnsi="Arial" w:cs="Arial"/>
                <w:sz w:val="20"/>
              </w:rPr>
            </w:r>
            <w:r w:rsidR="00D53FD7"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 xml:space="preserve"> M/C / Diners, </w:t>
            </w:r>
            <w:r w:rsidR="00D53FD7"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heck7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3FD7">
              <w:rPr>
                <w:rFonts w:ascii="Arial" w:hAnsi="Arial" w:cs="Arial"/>
                <w:sz w:val="20"/>
              </w:rPr>
            </w:r>
            <w:r w:rsidR="00D53FD7"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 xml:space="preserve"> Amex, </w:t>
            </w:r>
            <w:r w:rsidR="00D53FD7"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7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3FD7">
              <w:rPr>
                <w:rFonts w:ascii="Arial" w:hAnsi="Arial" w:cs="Arial"/>
                <w:sz w:val="20"/>
              </w:rPr>
            </w:r>
            <w:r w:rsidR="00D53FD7"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 xml:space="preserve"> Discover / JCB / CUP,</w:t>
            </w:r>
          </w:p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D53FD7"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3FD7">
              <w:rPr>
                <w:rFonts w:ascii="Arial" w:hAnsi="Arial" w:cs="Arial"/>
                <w:sz w:val="20"/>
              </w:rPr>
            </w:r>
            <w:r w:rsidR="00D53FD7"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 xml:space="preserve"> Int’l Diners, </w:t>
            </w:r>
            <w:r w:rsidR="00D53FD7"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3FD7">
              <w:rPr>
                <w:rFonts w:ascii="Arial" w:hAnsi="Arial" w:cs="Arial"/>
                <w:sz w:val="20"/>
              </w:rPr>
            </w:r>
            <w:r w:rsidR="00D53FD7"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Carte Blanche</w:t>
            </w:r>
          </w:p>
        </w:tc>
      </w:tr>
      <w:tr w:rsidR="009D1FE6">
        <w:tc>
          <w:tcPr>
            <w:tcW w:w="2448" w:type="dxa"/>
            <w:vAlign w:val="center"/>
          </w:tcPr>
          <w:p w:rsidR="009D1FE6" w:rsidRDefault="009D1FE6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Access Methods Supported</w:t>
            </w:r>
          </w:p>
        </w:tc>
        <w:tc>
          <w:tcPr>
            <w:tcW w:w="6408" w:type="dxa"/>
          </w:tcPr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="009D1FE6">
              <w:rPr>
                <w:rFonts w:ascii="Arial" w:hAnsi="Arial" w:cs="Arial"/>
                <w:sz w:val="20"/>
              </w:rPr>
              <w:t xml:space="preserve">  Dial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1" w:name="Check49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9D1FE6">
              <w:rPr>
                <w:rFonts w:ascii="Arial" w:hAnsi="Arial" w:cs="Arial"/>
                <w:sz w:val="20"/>
              </w:rPr>
              <w:t xml:space="preserve">  SSL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5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9D1FE6">
              <w:rPr>
                <w:rFonts w:ascii="Arial" w:hAnsi="Arial" w:cs="Arial"/>
                <w:sz w:val="20"/>
              </w:rPr>
              <w:t xml:space="preserve">  TCP/IP (frame relay/VPN)</w:t>
            </w:r>
          </w:p>
          <w:p w:rsidR="009D1FE6" w:rsidRDefault="00D53FD7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="009D1FE6">
              <w:rPr>
                <w:rFonts w:ascii="Arial" w:hAnsi="Arial" w:cs="Arial"/>
                <w:sz w:val="20"/>
              </w:rPr>
              <w:t xml:space="preserve">  Dial back-up </w:t>
            </w:r>
          </w:p>
        </w:tc>
      </w:tr>
      <w:tr w:rsidR="009D1FE6">
        <w:trPr>
          <w:cantSplit/>
        </w:trPr>
        <w:tc>
          <w:tcPr>
            <w:tcW w:w="2448" w:type="dxa"/>
            <w:vMerge w:val="restart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Special Support Items to be Certified</w:t>
            </w:r>
          </w:p>
        </w:tc>
        <w:tc>
          <w:tcPr>
            <w:tcW w:w="6408" w:type="dxa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D1FE6">
              <w:rPr>
                <w:rFonts w:ascii="Arial" w:hAnsi="Arial" w:cs="Arial"/>
                <w:sz w:val="20"/>
              </w:rPr>
              <w:t xml:space="preserve">  Proximity/contactless payments    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D1FE6">
              <w:rPr>
                <w:rFonts w:ascii="Arial" w:hAnsi="Arial" w:cs="Arial"/>
                <w:sz w:val="20"/>
              </w:rPr>
              <w:t xml:space="preserve">  Cardholder activated transactions (CAT)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D1FE6">
              <w:rPr>
                <w:rFonts w:ascii="Arial" w:hAnsi="Arial" w:cs="Arial"/>
                <w:sz w:val="20"/>
              </w:rPr>
              <w:t xml:space="preserve">  Recurring/bill payments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="009D1FE6">
              <w:rPr>
                <w:rFonts w:ascii="Arial" w:hAnsi="Arial" w:cs="Arial"/>
                <w:sz w:val="20"/>
              </w:rPr>
              <w:t xml:space="preserve">  Partial reversals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1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9D1FE6">
              <w:rPr>
                <w:rFonts w:ascii="Arial" w:hAnsi="Arial" w:cs="Arial"/>
                <w:sz w:val="20"/>
              </w:rPr>
              <w:t xml:space="preserve">  Incremental authorizations (lodging ONLY)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="009D1FE6">
              <w:rPr>
                <w:rFonts w:ascii="Arial" w:hAnsi="Arial" w:cs="Arial"/>
                <w:sz w:val="20"/>
              </w:rPr>
              <w:t xml:space="preserve">  AVS on key-entered transactions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1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9D1FE6">
              <w:rPr>
                <w:rFonts w:ascii="Arial" w:hAnsi="Arial" w:cs="Arial"/>
                <w:sz w:val="20"/>
              </w:rPr>
              <w:t xml:space="preserve">  CVV2/CVC2/CID on key-entered transactions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D1FE6">
              <w:rPr>
                <w:rFonts w:ascii="Arial" w:hAnsi="Arial" w:cs="Arial"/>
                <w:sz w:val="20"/>
              </w:rPr>
              <w:t xml:space="preserve">  Purchasing card level II processing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5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9D1FE6">
              <w:rPr>
                <w:rFonts w:ascii="Arial" w:hAnsi="Arial" w:cs="Arial"/>
                <w:sz w:val="20"/>
              </w:rPr>
              <w:t xml:space="preserve">  Partial Authorization Support for V/MC/AX/DS gift cards (requires support of G009 group data)</w:t>
            </w:r>
          </w:p>
        </w:tc>
      </w:tr>
      <w:tr w:rsidR="009D1FE6">
        <w:trPr>
          <w:cantSplit/>
        </w:trPr>
        <w:tc>
          <w:tcPr>
            <w:tcW w:w="2448" w:type="dxa"/>
            <w:vMerge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</w:p>
        </w:tc>
        <w:tc>
          <w:tcPr>
            <w:tcW w:w="6408" w:type="dxa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2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="009D1FE6">
              <w:rPr>
                <w:rFonts w:ascii="Arial" w:hAnsi="Arial" w:cs="Arial"/>
                <w:sz w:val="20"/>
              </w:rPr>
              <w:t xml:space="preserve">  American Express CAPN support - required when auth/settlement records are routed to different hosts (e.g. Amex split-dial and/or EMD)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7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 w:rsidR="009D1FE6">
              <w:rPr>
                <w:rFonts w:ascii="Arial" w:hAnsi="Arial" w:cs="Arial"/>
                <w:sz w:val="20"/>
              </w:rPr>
              <w:t xml:space="preserve">  Visa Product Code support – required for EMD settlement only</w:t>
            </w:r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D1FE6">
              <w:rPr>
                <w:rFonts w:ascii="Arial" w:hAnsi="Arial" w:cs="Arial"/>
                <w:sz w:val="20"/>
              </w:rPr>
              <w:t xml:space="preserve">  Discover Network Transaction ID – EMD settlement only</w:t>
            </w:r>
          </w:p>
        </w:tc>
      </w:tr>
      <w:tr w:rsidR="009D1FE6">
        <w:tc>
          <w:tcPr>
            <w:tcW w:w="2448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Store &amp; Forward Processing (choose one)</w:t>
            </w:r>
          </w:p>
        </w:tc>
        <w:tc>
          <w:tcPr>
            <w:tcW w:w="6408" w:type="dxa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 w:rsidR="009D1FE6">
              <w:rPr>
                <w:rFonts w:ascii="Arial" w:hAnsi="Arial" w:cs="Arial"/>
                <w:sz w:val="20"/>
              </w:rPr>
              <w:t xml:space="preserve">  Store &amp; forward (SAF) processing is supported and will be       certified.  Please describe process for stand-in processing: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1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  <w:r w:rsidR="009D1FE6">
              <w:rPr>
                <w:rFonts w:ascii="Arial" w:hAnsi="Arial" w:cs="Arial"/>
                <w:sz w:val="20"/>
              </w:rPr>
              <w:t xml:space="preserve">  Store &amp; forward (SAF) processing is NOT supported.  </w:t>
            </w:r>
          </w:p>
        </w:tc>
      </w:tr>
      <w:tr w:rsidR="009D1FE6">
        <w:trPr>
          <w:cantSplit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Comments, questions, concerns, etc…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37251">
              <w:rPr>
                <w:rFonts w:ascii="Arial" w:hAnsi="Arial" w:cs="Arial"/>
                <w:noProof/>
                <w:sz w:val="20"/>
              </w:rPr>
              <w:t xml:space="preserve">911 is adding partial auth and reversal support to their Visa K interface.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</w:tbl>
    <w:p w:rsidR="009D1FE6" w:rsidRDefault="009D1FE6"/>
    <w:p w:rsidR="009D1FE6" w:rsidRDefault="009D1FE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820"/>
        <w:gridCol w:w="2244"/>
        <w:gridCol w:w="2244"/>
      </w:tblGrid>
      <w:tr w:rsidR="009D1FE6">
        <w:trPr>
          <w:cantSplit/>
        </w:trPr>
        <w:tc>
          <w:tcPr>
            <w:tcW w:w="8856" w:type="dxa"/>
            <w:gridSpan w:val="4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9D1FE6" w:rsidRDefault="009D1F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the transaction details below (check each transaction that will be certified):</w:t>
            </w:r>
          </w:p>
        </w:tc>
      </w:tr>
      <w:tr w:rsidR="009D1FE6">
        <w:trPr>
          <w:cantSplit/>
          <w:trHeight w:val="50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D1FE6" w:rsidRDefault="009D1FE6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Credit Card:  Swiped and key-entered</w:t>
            </w:r>
          </w:p>
        </w:tc>
      </w:tr>
      <w:tr w:rsidR="009D1FE6">
        <w:trPr>
          <w:cantSplit/>
        </w:trPr>
        <w:tc>
          <w:tcPr>
            <w:tcW w:w="4368" w:type="dxa"/>
            <w:gridSpan w:val="2"/>
            <w:vAlign w:val="center"/>
          </w:tcPr>
          <w:p w:rsidR="009D1FE6" w:rsidRDefault="009D1FE6">
            <w:pPr>
              <w:pStyle w:val="Heading4"/>
            </w:pPr>
            <w:r>
              <w:t>Transaction Type</w:t>
            </w:r>
          </w:p>
        </w:tc>
        <w:tc>
          <w:tcPr>
            <w:tcW w:w="2244" w:type="dxa"/>
            <w:vAlign w:val="center"/>
          </w:tcPr>
          <w:p w:rsidR="009D1FE6" w:rsidRDefault="009D1F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 each transaction type you will certify:</w:t>
            </w:r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9D1F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Fifth Third Use ONLY</w:t>
            </w:r>
            <w:r>
              <w:rPr>
                <w:rFonts w:ascii="Arial" w:hAnsi="Arial" w:cs="Arial"/>
                <w:sz w:val="20"/>
              </w:rPr>
              <w:t xml:space="preserve"> Check if transaction was certified:</w:t>
            </w:r>
          </w:p>
        </w:tc>
      </w:tr>
      <w:tr w:rsidR="009D1FE6">
        <w:trPr>
          <w:cantSplit/>
        </w:trPr>
        <w:tc>
          <w:tcPr>
            <w:tcW w:w="1548" w:type="dxa"/>
            <w:vMerge w:val="restart"/>
            <w:vAlign w:val="center"/>
          </w:tcPr>
          <w:p w:rsidR="009D1FE6" w:rsidRDefault="009D1FE6">
            <w:pPr>
              <w:pStyle w:val="Comment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Authorizations</w:t>
            </w: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Auth Only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pStyle w:val="Commen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2"/>
            <w:r w:rsidR="009D1FE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3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Auth Only with AVS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pStyle w:val="Comment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4"/>
            <w:r w:rsidR="009D1FE6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7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5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Auth Only with CVV2/CVC2/CID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pStyle w:val="Comment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6"/>
            <w:r w:rsidR="009D1FE6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9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7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Auth Only with P-card level II data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pStyle w:val="Commen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8"/>
            <w:r w:rsidR="009D1FE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9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AVS Only Transaction ($0.00 auth)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pStyle w:val="Commen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0"/>
            <w:r w:rsidR="009D1FE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1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Partial Approvals (V/MC/AX/DS gift cards)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eck132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3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Partial Reversal (lodging ONLY)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6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47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pStyle w:val="Comment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Authorization Reversal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eck148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9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9D1FE6">
        <w:trPr>
          <w:cantSplit/>
        </w:trPr>
        <w:tc>
          <w:tcPr>
            <w:tcW w:w="1548" w:type="dxa"/>
            <w:vMerge w:val="restart"/>
            <w:vAlign w:val="center"/>
          </w:tcPr>
          <w:p w:rsidR="009D1FE6" w:rsidRDefault="009D1FE6">
            <w:pPr>
              <w:pStyle w:val="Comment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Settlement Transactions</w:t>
            </w: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Cs w:val="24"/>
                  </w:rPr>
                  <w:t>Sale</w:t>
                </w:r>
              </w:smartTag>
            </w:smartTag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134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0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Cs w:val="24"/>
                  </w:rPr>
                  <w:t>Sale</w:t>
                </w:r>
              </w:smartTag>
            </w:smartTag>
            <w:r>
              <w:rPr>
                <w:rFonts w:ascii="Arial" w:hAnsi="Arial" w:cs="Arial"/>
                <w:szCs w:val="24"/>
              </w:rPr>
              <w:t xml:space="preserve"> with P-card level II data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37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3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Return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138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4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  <w:tr w:rsidR="009D1FE6">
        <w:trPr>
          <w:cantSplit/>
        </w:trPr>
        <w:tc>
          <w:tcPr>
            <w:tcW w:w="1548" w:type="dxa"/>
            <w:vMerge/>
            <w:vAlign w:val="center"/>
          </w:tcPr>
          <w:p w:rsidR="009D1FE6" w:rsidRDefault="009D1FE6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820" w:type="dxa"/>
            <w:vAlign w:val="center"/>
          </w:tcPr>
          <w:p w:rsidR="009D1FE6" w:rsidRDefault="009D1FE6">
            <w:pPr>
              <w:pStyle w:val="CommentText"/>
              <w:rPr>
                <w:rFonts w:ascii="Arial" w:hAnsi="Arial" w:cs="Arial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Cs w:val="24"/>
                  </w:rPr>
                  <w:t>Sale</w:t>
                </w:r>
              </w:smartTag>
            </w:smartTag>
            <w:r>
              <w:rPr>
                <w:rFonts w:ascii="Arial" w:hAnsi="Arial" w:cs="Arial"/>
                <w:szCs w:val="24"/>
              </w:rPr>
              <w:t xml:space="preserve"> force - prior auth</w:t>
            </w:r>
          </w:p>
        </w:tc>
        <w:tc>
          <w:tcPr>
            <w:tcW w:w="2244" w:type="dxa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39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2244" w:type="dxa"/>
            <w:shd w:val="clear" w:color="auto" w:fill="D9D9D9"/>
            <w:vAlign w:val="center"/>
          </w:tcPr>
          <w:p w:rsidR="009D1FE6" w:rsidRDefault="00D53F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45"/>
            <w:r w:rsidR="009D1FE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</w:tbl>
    <w:p w:rsidR="009D1FE6" w:rsidRDefault="009D1FE6">
      <w:pPr>
        <w:rPr>
          <w:rFonts w:ascii="Arial" w:hAnsi="Arial" w:cs="Arial"/>
          <w:sz w:val="20"/>
        </w:rPr>
      </w:pPr>
    </w:p>
    <w:p w:rsidR="009D1FE6" w:rsidRDefault="009D1F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>Notes to Developers: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Bank, merchant and terminal numbers must be configurable within the software.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Authorization time-out values must be configurable within the software.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CVV2 and AVS responses are provided in the authorization response.  The AVS and CVV2 response is provided so the merchant can make the decision to accept or decline to process a transaction.  Fifth Third does not make approval or decline decisions based on the CVV2 or AVS response.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SSL usernames/passwords are typically assigned at the VAR level and should be embedded into the software.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POS/software must be able to support two unique TIDs when host capture products (debit, EBT, gift card, POS check) are used in a terminal capture environment (510 or Visa K for credit).  Both TIDs must be separately configurable.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SSL interfaces must complete a separate protocol review during the development phase of any project.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VARs/merchants certifying to the 510 message format will be required to certify batch number rollover (batch 999 to batch 001) and batch upload error processing.</w:t>
      </w:r>
    </w:p>
    <w:p w:rsidR="009D1FE6" w:rsidRDefault="009D1FE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If Store and Forward is a supported option, it needs to be configurable to allow merchant to make the business decision to allow store and forward.  </w:t>
      </w:r>
      <w:r>
        <w:rPr>
          <w:rFonts w:ascii="Arial" w:hAnsi="Arial" w:cs="Arial"/>
          <w:i/>
          <w:iCs/>
          <w:sz w:val="20"/>
          <w:szCs w:val="20"/>
        </w:rPr>
        <w:t>In addition</w:t>
      </w:r>
      <w:r>
        <w:rPr>
          <w:rFonts w:ascii="Arial" w:hAnsi="Arial" w:cs="Arial"/>
          <w:sz w:val="20"/>
          <w:szCs w:val="20"/>
        </w:rPr>
        <w:t>, vendors should be following PCI/PABP requirements when storing transaction data in a Store and Forward environment.</w:t>
      </w:r>
    </w:p>
    <w:p w:rsidR="009D1FE6" w:rsidRDefault="009D1FE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5904"/>
      </w:tblGrid>
      <w:tr w:rsidR="009D1FE6">
        <w:trPr>
          <w:cantSplit/>
        </w:trPr>
        <w:tc>
          <w:tcPr>
            <w:tcW w:w="8856" w:type="dxa"/>
            <w:gridSpan w:val="2"/>
            <w:shd w:val="clear" w:color="auto" w:fill="FFFF00"/>
            <w:vAlign w:val="center"/>
          </w:tcPr>
          <w:p w:rsidR="009D1FE6" w:rsidRDefault="009D1F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Fifth Third Use ONLY:</w:t>
            </w:r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5/3 Developer assigned during development phase:</w:t>
            </w:r>
          </w:p>
        </w:tc>
        <w:tc>
          <w:tcPr>
            <w:tcW w:w="5904" w:type="dxa"/>
            <w:vAlign w:val="center"/>
          </w:tcPr>
          <w:p w:rsidR="009D1FE6" w:rsidRDefault="00D53FD7" w:rsidP="00B20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9" w:name="Text22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209CE">
              <w:rPr>
                <w:rFonts w:ascii="Arial" w:hAnsi="Arial" w:cs="Arial"/>
                <w:noProof/>
                <w:sz w:val="20"/>
              </w:rPr>
              <w:t>Vernon Douglas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5/3 Developer assigned during certification phase:</w:t>
            </w:r>
          </w:p>
        </w:tc>
        <w:tc>
          <w:tcPr>
            <w:tcW w:w="5904" w:type="dxa"/>
            <w:vAlign w:val="center"/>
          </w:tcPr>
          <w:p w:rsidR="009D1FE6" w:rsidRDefault="00D53FD7" w:rsidP="000508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0" w:name="Text23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5084D">
              <w:rPr>
                <w:rFonts w:ascii="Arial" w:hAnsi="Arial" w:cs="Arial"/>
                <w:noProof/>
                <w:sz w:val="20"/>
              </w:rPr>
              <w:t>Mary Jane Keller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Certification completed (date)</w:t>
            </w:r>
          </w:p>
        </w:tc>
        <w:tc>
          <w:tcPr>
            <w:tcW w:w="5904" w:type="dxa"/>
            <w:vAlign w:val="center"/>
          </w:tcPr>
          <w:p w:rsidR="009D1FE6" w:rsidRDefault="00D53FD7" w:rsidP="006126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1" w:name="Text24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126D8">
              <w:rPr>
                <w:rFonts w:ascii="Arial" w:hAnsi="Arial" w:cs="Arial"/>
                <w:noProof/>
                <w:sz w:val="20"/>
              </w:rPr>
              <w:t>1/21/11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any limitations or omissions to this certification:</w:t>
            </w:r>
          </w:p>
        </w:tc>
        <w:tc>
          <w:tcPr>
            <w:tcW w:w="5904" w:type="dxa"/>
            <w:vAlign w:val="center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2" w:name="Text25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TAPP Entry</w:t>
            </w:r>
          </w:p>
        </w:tc>
        <w:tc>
          <w:tcPr>
            <w:tcW w:w="5904" w:type="dxa"/>
            <w:vAlign w:val="center"/>
          </w:tcPr>
          <w:p w:rsidR="009D1FE6" w:rsidRDefault="00D53FD7" w:rsidP="00B20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3" w:name="Text27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209CE" w:rsidRPr="00B209CE">
              <w:rPr>
                <w:rFonts w:ascii="Arial" w:hAnsi="Arial" w:cs="Arial"/>
                <w:noProof/>
                <w:sz w:val="20"/>
              </w:rPr>
              <w:t>911VSK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Software/Product Name (obtain from Software Developer)</w:t>
            </w:r>
          </w:p>
        </w:tc>
        <w:tc>
          <w:tcPr>
            <w:tcW w:w="5904" w:type="dxa"/>
            <w:vAlign w:val="center"/>
          </w:tcPr>
          <w:p w:rsidR="009D1FE6" w:rsidRDefault="00D53FD7" w:rsidP="005259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25918" w:rsidRPr="00525918">
              <w:rPr>
                <w:rFonts w:ascii="Arial" w:hAnsi="Arial" w:cs="Arial"/>
                <w:noProof/>
                <w:sz w:val="20"/>
              </w:rPr>
              <w:t>CreditLine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Software version (obtain from Software Developer)</w:t>
            </w:r>
          </w:p>
        </w:tc>
        <w:tc>
          <w:tcPr>
            <w:tcW w:w="5904" w:type="dxa"/>
            <w:vAlign w:val="center"/>
          </w:tcPr>
          <w:p w:rsidR="009D1FE6" w:rsidRDefault="00D53FD7" w:rsidP="005259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5" w:name="Text30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25918">
              <w:rPr>
                <w:rFonts w:ascii="Arial" w:hAnsi="Arial" w:cs="Arial"/>
                <w:noProof/>
                <w:sz w:val="20"/>
              </w:rPr>
              <w:t>4.x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Terminal Type (manufacturer, model, etc…)</w:t>
            </w:r>
          </w:p>
        </w:tc>
        <w:tc>
          <w:tcPr>
            <w:tcW w:w="5904" w:type="dxa"/>
            <w:vAlign w:val="center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6" w:name="Text34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Terminal Application Name</w:t>
            </w:r>
          </w:p>
        </w:tc>
        <w:tc>
          <w:tcPr>
            <w:tcW w:w="5904" w:type="dxa"/>
            <w:vAlign w:val="center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7" w:name="Text35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 this cert completed with any other cert (e.g. 600, 610 etc…)?  If so, explain/describe:</w:t>
            </w:r>
          </w:p>
        </w:tc>
        <w:tc>
          <w:tcPr>
            <w:tcW w:w="5904" w:type="dxa"/>
            <w:vAlign w:val="center"/>
          </w:tcPr>
          <w:p w:rsidR="009D1FE6" w:rsidRDefault="00D5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8" w:name="Text32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 w:rsidR="009D1FE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</w:tr>
      <w:tr w:rsidR="009D1FE6">
        <w:trPr>
          <w:cantSplit/>
        </w:trPr>
        <w:tc>
          <w:tcPr>
            <w:tcW w:w="2952" w:type="dxa"/>
            <w:vAlign w:val="center"/>
          </w:tcPr>
          <w:p w:rsidR="009D1FE6" w:rsidRDefault="009D1F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Comments</w:t>
            </w:r>
          </w:p>
        </w:tc>
        <w:tc>
          <w:tcPr>
            <w:tcW w:w="5904" w:type="dxa"/>
            <w:vAlign w:val="center"/>
          </w:tcPr>
          <w:p w:rsidR="009D1FE6" w:rsidRDefault="00D53FD7" w:rsidP="000508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9" w:name="Text31"/>
            <w:r w:rsidR="009D1FE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5084D">
              <w:rPr>
                <w:rFonts w:ascii="Arial" w:hAnsi="Arial" w:cs="Arial"/>
                <w:noProof/>
                <w:sz w:val="20"/>
              </w:rPr>
              <w:t>Timeout reversals processed as expected during development phase and need not be tested during certification phase.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</w:tr>
    </w:tbl>
    <w:p w:rsidR="009D1FE6" w:rsidRDefault="009D1FE6">
      <w:pPr>
        <w:rPr>
          <w:rFonts w:ascii="Arial" w:hAnsi="Arial" w:cs="Arial"/>
          <w:sz w:val="20"/>
        </w:rPr>
      </w:pPr>
    </w:p>
    <w:p w:rsidR="009D1FE6" w:rsidRDefault="009D1FE6">
      <w:pPr>
        <w:rPr>
          <w:rFonts w:ascii="Arial" w:hAnsi="Arial" w:cs="Arial"/>
          <w:sz w:val="20"/>
        </w:rPr>
      </w:pPr>
    </w:p>
    <w:sectPr w:rsidR="009D1FE6" w:rsidSect="007D6830">
      <w:headerReference w:type="default" r:id="rId7"/>
      <w:footerReference w:type="default" r:id="rId8"/>
      <w:pgSz w:w="12240" w:h="15840" w:code="1"/>
      <w:pgMar w:top="1008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FB" w:rsidRDefault="00CE6EFB">
      <w:r>
        <w:separator/>
      </w:r>
    </w:p>
  </w:endnote>
  <w:endnote w:type="continuationSeparator" w:id="0">
    <w:p w:rsidR="00CE6EFB" w:rsidRDefault="00CE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E6" w:rsidRDefault="00D53FD7">
    <w:pPr>
      <w:pStyle w:val="Footer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 w:rsidR="009D1FE6"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6126D8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  <w:r w:rsidR="009D1FE6"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 w:rsidR="009D1FE6"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6126D8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  <w:p w:rsidR="009D1FE6" w:rsidRDefault="009D1FE6">
    <w:pPr>
      <w:pStyle w:val="Footer"/>
      <w:jc w:val="center"/>
      <w:rPr>
        <w:rStyle w:val="PageNumber"/>
        <w:rFonts w:ascii="Arial" w:hAnsi="Arial" w:cs="Arial"/>
        <w:sz w:val="16"/>
      </w:rPr>
    </w:pPr>
  </w:p>
  <w:p w:rsidR="009D1FE6" w:rsidRDefault="009D1FE6">
    <w:pPr>
      <w:pStyle w:val="Footer"/>
      <w:jc w:val="center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Revised 04/16/08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FB" w:rsidRDefault="00CE6EFB">
      <w:r>
        <w:separator/>
      </w:r>
    </w:p>
  </w:footnote>
  <w:footnote w:type="continuationSeparator" w:id="0">
    <w:p w:rsidR="00CE6EFB" w:rsidRDefault="00CE6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E6" w:rsidRDefault="00D53FD7">
    <w:pPr>
      <w:pStyle w:val="Heading1"/>
      <w:rPr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41.25pt">
          <v:imagedata r:id="rId1" o:title="FT_ProSltns_2c_cmyk"/>
        </v:shape>
      </w:pict>
    </w:r>
    <w:r w:rsidR="009D1FE6">
      <w:t xml:space="preserve">             </w:t>
    </w:r>
    <w:r w:rsidR="009D1FE6">
      <w:rPr>
        <w:sz w:val="28"/>
      </w:rPr>
      <w:t>510/VISA K STATEMENT OF WORK</w:t>
    </w:r>
  </w:p>
  <w:p w:rsidR="009D1FE6" w:rsidRDefault="009D1FE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23D"/>
    <w:multiLevelType w:val="hybridMultilevel"/>
    <w:tmpl w:val="8B5E0F04"/>
    <w:lvl w:ilvl="0" w:tplc="6688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86EAF"/>
    <w:multiLevelType w:val="hybridMultilevel"/>
    <w:tmpl w:val="F300E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EB0D89"/>
    <w:multiLevelType w:val="hybridMultilevel"/>
    <w:tmpl w:val="CCF096FC"/>
    <w:lvl w:ilvl="0" w:tplc="6688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F0C74"/>
    <w:multiLevelType w:val="hybridMultilevel"/>
    <w:tmpl w:val="F0ACB6B0"/>
    <w:lvl w:ilvl="0" w:tplc="6688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2A7993"/>
    <w:multiLevelType w:val="hybridMultilevel"/>
    <w:tmpl w:val="9B48C870"/>
    <w:lvl w:ilvl="0" w:tplc="6688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06321"/>
    <w:multiLevelType w:val="hybridMultilevel"/>
    <w:tmpl w:val="72A6D8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251"/>
    <w:rsid w:val="0005084D"/>
    <w:rsid w:val="001E1091"/>
    <w:rsid w:val="00323EA1"/>
    <w:rsid w:val="0052279F"/>
    <w:rsid w:val="00525918"/>
    <w:rsid w:val="0056627F"/>
    <w:rsid w:val="006126D8"/>
    <w:rsid w:val="006C11B6"/>
    <w:rsid w:val="00706C85"/>
    <w:rsid w:val="007D6830"/>
    <w:rsid w:val="00837251"/>
    <w:rsid w:val="009D1FE6"/>
    <w:rsid w:val="00B12B77"/>
    <w:rsid w:val="00B209CE"/>
    <w:rsid w:val="00CE6EFB"/>
    <w:rsid w:val="00D53FD7"/>
    <w:rsid w:val="00DC1C50"/>
    <w:rsid w:val="00DD0E98"/>
    <w:rsid w:val="00E6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830"/>
    <w:rPr>
      <w:sz w:val="24"/>
      <w:szCs w:val="24"/>
    </w:rPr>
  </w:style>
  <w:style w:type="paragraph" w:styleId="Heading1">
    <w:name w:val="heading 1"/>
    <w:basedOn w:val="Normal"/>
    <w:next w:val="Normal"/>
    <w:qFormat/>
    <w:rsid w:val="007D6830"/>
    <w:pPr>
      <w:keepNext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7D6830"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7D6830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7D6830"/>
    <w:pPr>
      <w:keepNext/>
      <w:ind w:left="360"/>
      <w:outlineLvl w:val="3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qFormat/>
    <w:rsid w:val="007D6830"/>
    <w:pPr>
      <w:keepNext/>
      <w:outlineLvl w:val="6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D6830"/>
    <w:rPr>
      <w:sz w:val="16"/>
      <w:szCs w:val="16"/>
    </w:rPr>
  </w:style>
  <w:style w:type="paragraph" w:styleId="CommentText">
    <w:name w:val="annotation text"/>
    <w:basedOn w:val="Normal"/>
    <w:semiHidden/>
    <w:rsid w:val="007D6830"/>
    <w:rPr>
      <w:sz w:val="20"/>
      <w:szCs w:val="20"/>
    </w:rPr>
  </w:style>
  <w:style w:type="paragraph" w:styleId="Header">
    <w:name w:val="header"/>
    <w:basedOn w:val="Normal"/>
    <w:rsid w:val="007D68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68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6830"/>
  </w:style>
  <w:style w:type="paragraph" w:styleId="BalloonText">
    <w:name w:val="Balloon Text"/>
    <w:basedOn w:val="Normal"/>
    <w:link w:val="BalloonTextChar"/>
    <w:rsid w:val="00B1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600/610 TRANSACTION SET</vt:lpstr>
    </vt:vector>
  </TitlesOfParts>
  <Company>Fifth Third Bank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600/610 TRANSACTION SET</dc:title>
  <dc:subject/>
  <dc:creator>E317542</dc:creator>
  <cp:keywords/>
  <dc:description/>
  <cp:lastModifiedBy>MaryJane Keller</cp:lastModifiedBy>
  <cp:revision>8</cp:revision>
  <cp:lastPrinted>2011-01-21T20:47:00Z</cp:lastPrinted>
  <dcterms:created xsi:type="dcterms:W3CDTF">2010-11-03T15:43:00Z</dcterms:created>
  <dcterms:modified xsi:type="dcterms:W3CDTF">2011-01-21T20:59:00Z</dcterms:modified>
</cp:coreProperties>
</file>